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68ba14996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EIENDOM AS.</w:t>
      </w:r>
    </w:p>
    <w:sectPr>
      <w:headerReference xmlns:r="http://schemas.openxmlformats.org/officeDocument/2006/relationships" w:type="default" r:id="Ra3427e223b8a41ff"/>
      <w:footerReference xmlns:r="http://schemas.openxmlformats.org/officeDocument/2006/relationships" w:type="default" r:id="R980c3d1c9639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27e223b8a41ff" /><Relationship Type="http://schemas.openxmlformats.org/officeDocument/2006/relationships/footer" Target="/word/footer1.xml" Id="R980c3d1c96394bfc" /></Relationships>
</file>