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d0d3eb926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A2B LOGISTICS AS.</w:t>
      </w:r>
    </w:p>
    <w:sectPr>
      <w:headerReference xmlns:r="http://schemas.openxmlformats.org/officeDocument/2006/relationships" w:type="default" r:id="R55f7628c51c746da"/>
      <w:footerReference xmlns:r="http://schemas.openxmlformats.org/officeDocument/2006/relationships" w:type="default" r:id="Rb67d0e1ef4c3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7628c51c746da" /><Relationship Type="http://schemas.openxmlformats.org/officeDocument/2006/relationships/footer" Target="/word/footer1.xml" Id="Rb67d0e1ef4c34c9f" /></Relationships>
</file>