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523c316df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BERITS INTERIØR AS</w:t>
      </w:r>
    </w:p>
    <w:sectPr>
      <w:headerReference xmlns:r="http://schemas.openxmlformats.org/officeDocument/2006/relationships" w:type="default" r:id="Rf89996fb4e0e41d5"/>
      <w:footerReference xmlns:r="http://schemas.openxmlformats.org/officeDocument/2006/relationships" w:type="default" r:id="R6d0b0a50a3e6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BERITS INTERIØR AS   ·   Org.nr 921 532 083   ·   Strandgata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BERITS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996fb4e0e41d5" /><Relationship Type="http://schemas.openxmlformats.org/officeDocument/2006/relationships/footer" Target="/word/footer1.xml" Id="R6d0b0a50a3e6495d" /></Relationships>
</file>