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b602ae1cb4f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FOTOFRUENE AS</w:t>
      </w:r>
    </w:p>
    <w:sectPr>
      <w:headerReference xmlns:r="http://schemas.openxmlformats.org/officeDocument/2006/relationships" w:type="default" r:id="R2c71d49d54264ea7"/>
      <w:footerReference xmlns:r="http://schemas.openxmlformats.org/officeDocument/2006/relationships" w:type="default" r:id="R0c09053a42de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FOTOFRUENE AS   ·   Org.nr 921 564 708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FOTOFRUENE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1d49d54264ea7" /><Relationship Type="http://schemas.openxmlformats.org/officeDocument/2006/relationships/footer" Target="/word/footer1.xml" Id="R0c09053a42de414d" /></Relationships>
</file>