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10f35ffd0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MSOLLI INVEST AS</w:t>
      </w:r>
    </w:p>
    <w:sectPr>
      <w:headerReference xmlns:r="http://schemas.openxmlformats.org/officeDocument/2006/relationships" w:type="default" r:id="Rf03fad7fa962429c"/>
      <w:footerReference xmlns:r="http://schemas.openxmlformats.org/officeDocument/2006/relationships" w:type="default" r:id="Ra0a571d18d7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MSOLLI INVEST AS   ·   Org.nr 921 584 490   ·   Senterveien 30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MSOLLI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ad7fa962429c" /><Relationship Type="http://schemas.openxmlformats.org/officeDocument/2006/relationships/footer" Target="/word/footer1.xml" Id="Ra0a571d18d7541ed" /></Relationships>
</file>