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bee098b0542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KLOSTER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KLOSTER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703930fa14e3c"/>
      <w:footerReference xmlns:r="http://schemas.openxmlformats.org/officeDocument/2006/relationships" w:type="default" r:id="R523a3cc6183d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KLOSTER OLSEN INVEST AS   ·   Org.nr 921 600 968   ·   Tastatunet 50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KLOSTER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703930fa14e3c" /><Relationship Type="http://schemas.openxmlformats.org/officeDocument/2006/relationships/footer" Target="/word/footer1.xml" Id="R523a3cc6183d4644" /></Relationships>
</file>