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f25118b62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KRISTIANSAND GESTALTTERAPI AS</w:t>
      </w:r>
    </w:p>
    <w:sectPr>
      <w:headerReference xmlns:r="http://schemas.openxmlformats.org/officeDocument/2006/relationships" w:type="default" r:id="Rcfbd072b90464c66"/>
      <w:footerReference xmlns:r="http://schemas.openxmlformats.org/officeDocument/2006/relationships" w:type="default" r:id="R088906ff25b5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GESTALTTERAPI AS   ·   Org.nr 921 644 310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GESTALTTERAPI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d072b90464c66" /><Relationship Type="http://schemas.openxmlformats.org/officeDocument/2006/relationships/footer" Target="/word/footer1.xml" Id="R088906ff25b54e26" /></Relationships>
</file>