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8870ca3c5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TORSHOV HANDELSEIENDOM AS</w:t>
      </w:r>
    </w:p>
    <w:sectPr>
      <w:headerReference xmlns:r="http://schemas.openxmlformats.org/officeDocument/2006/relationships" w:type="default" r:id="Rab1a5f0f2e6249e1"/>
      <w:footerReference xmlns:r="http://schemas.openxmlformats.org/officeDocument/2006/relationships" w:type="default" r:id="R006a611fd5bb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a5f0f2e6249e1" /><Relationship Type="http://schemas.openxmlformats.org/officeDocument/2006/relationships/footer" Target="/word/footer1.xml" Id="R006a611fd5bb4cd3" /></Relationships>
</file>