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4d1a952b3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TORSHOV HANDELSEIENDOM AS</w:t>
      </w:r>
    </w:p>
    <w:sectPr>
      <w:headerReference xmlns:r="http://schemas.openxmlformats.org/officeDocument/2006/relationships" w:type="default" r:id="Rd56e3c7b81f443e1"/>
      <w:footerReference xmlns:r="http://schemas.openxmlformats.org/officeDocument/2006/relationships" w:type="default" r:id="Rb683b01b806e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e3c7b81f443e1" /><Relationship Type="http://schemas.openxmlformats.org/officeDocument/2006/relationships/footer" Target="/word/footer1.xml" Id="Rb683b01b806e41be" /></Relationships>
</file>