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7eb626d0540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SOURCE CONTROL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SOURCE CONTROL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d5040455fe469b"/>
      <w:footerReference xmlns:r="http://schemas.openxmlformats.org/officeDocument/2006/relationships" w:type="default" r:id="R6cf3899a429d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SOURCE CONTROL AS   ·   Org.nr 921 859 902   ·   c/o Thore Christian Skrøvseth, Johan Scharffenbergs vei 91A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SOURCE CONTROL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5040455fe469b" /><Relationship Type="http://schemas.openxmlformats.org/officeDocument/2006/relationships/footer" Target="/word/footer1.xml" Id="R6cf3899a429d4ecf" /></Relationships>
</file>