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5cdbc193b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ROLSETH INVEST AS</w:t>
      </w:r>
    </w:p>
    <w:sectPr>
      <w:headerReference xmlns:r="http://schemas.openxmlformats.org/officeDocument/2006/relationships" w:type="default" r:id="Rc8641823c1924f52"/>
      <w:footerReference xmlns:r="http://schemas.openxmlformats.org/officeDocument/2006/relationships" w:type="default" r:id="R93bfc6c4c3e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41823c1924f52" /><Relationship Type="http://schemas.openxmlformats.org/officeDocument/2006/relationships/footer" Target="/word/footer1.xml" Id="R93bfc6c4c3e74614" /></Relationships>
</file>