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167d15d52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730c6f8db4ab6"/>
      <w:footerReference xmlns:r="http://schemas.openxmlformats.org/officeDocument/2006/relationships" w:type="default" r:id="Raf8b6e4e915f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TOGA EIENDOM AS   ·   Org.nr 921 885 261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730c6f8db4ab6" /><Relationship Type="http://schemas.openxmlformats.org/officeDocument/2006/relationships/footer" Target="/word/footer1.xml" Id="Raf8b6e4e915f40dd" /></Relationships>
</file>