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fedf386f8c49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TUFTE INVEST AS</w:t>
      </w:r>
    </w:p>
    <w:sectPr>
      <w:headerReference xmlns:r="http://schemas.openxmlformats.org/officeDocument/2006/relationships" w:type="default" r:id="R2f6a4e1b26534755"/>
      <w:footerReference xmlns:r="http://schemas.openxmlformats.org/officeDocument/2006/relationships" w:type="default" r:id="R0f4600ecf0cd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TUFTE INVEST AS   ·   Org.nr 921 955 421   ·   Torpveien 37C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TUFTE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a4e1b26534755" /><Relationship Type="http://schemas.openxmlformats.org/officeDocument/2006/relationships/footer" Target="/word/footer1.xml" Id="R0f4600ecf0cd4902" /></Relationships>
</file>