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653be1dfd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SETRA SURNA AS</w:t>
      </w:r>
    </w:p>
    <w:sectPr>
      <w:headerReference xmlns:r="http://schemas.openxmlformats.org/officeDocument/2006/relationships" w:type="default" r:id="R4f210675055d458b"/>
      <w:footerReference xmlns:r="http://schemas.openxmlformats.org/officeDocument/2006/relationships" w:type="default" r:id="R4685fda4a4c0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SETRA SURNA AS   ·   Org.nr 921 975 619   ·   Øravegen 25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SETRA SURNA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10675055d458b" /><Relationship Type="http://schemas.openxmlformats.org/officeDocument/2006/relationships/footer" Target="/word/footer1.xml" Id="R4685fda4a4c040da" /></Relationships>
</file>