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833caff2b4f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NORTHLIGHT AS</w:t>
      </w:r>
    </w:p>
    <w:sectPr>
      <w:headerReference xmlns:r="http://schemas.openxmlformats.org/officeDocument/2006/relationships" w:type="default" r:id="R847a97c332d143fc"/>
      <w:footerReference xmlns:r="http://schemas.openxmlformats.org/officeDocument/2006/relationships" w:type="default" r:id="R89c9bfa59c30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NORTHLIGHT AS   ·   Org.nr 922 016 402   ·   Kråkstadveien 116B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NORTHLIGHT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a97c332d143fc" /><Relationship Type="http://schemas.openxmlformats.org/officeDocument/2006/relationships/footer" Target="/word/footer1.xml" Id="R89c9bfa59c30470e" /></Relationships>
</file>