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53b0fd709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186190e8b4465"/>
      <w:footerReference xmlns:r="http://schemas.openxmlformats.org/officeDocument/2006/relationships" w:type="default" r:id="Rea04a3d359fc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CONAC AS   ·   Org.nr 922 796 866   ·   c/o Kristoffer Baewert Håland, Ruglandveien 121   ·   1359 EIKSMARKA   ·   www.conac.no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86190e8b4465" /><Relationship Type="http://schemas.openxmlformats.org/officeDocument/2006/relationships/footer" Target="/word/footer1.xml" Id="Rea04a3d359fc48fb" /></Relationships>
</file>