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7b104df53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VINSTRA LEKER &amp; PARFYMERI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VINSTRA LEKER &amp; PARFYMERI AS</w:t>
      </w:r>
    </w:p>
    <w:sectPr>
      <w:headerReference xmlns:r="http://schemas.openxmlformats.org/officeDocument/2006/relationships" w:type="default" r:id="Rc8ce1c8ff19a4607"/>
      <w:footerReference xmlns:r="http://schemas.openxmlformats.org/officeDocument/2006/relationships" w:type="default" r:id="Rb8997e74ffa8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VINSTRA LEKER &amp; PARFYMERI AS   ·   Org.nr 922 875 421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VINSTRA LEKER &amp;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e1c8ff19a4607" /><Relationship Type="http://schemas.openxmlformats.org/officeDocument/2006/relationships/footer" Target="/word/footer1.xml" Id="Rb8997e74ffa849c9" /></Relationships>
</file>