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50d100049c46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MOBRA KAPITAL AS</w:t>
      </w:r>
    </w:p>
    <w:sectPr>
      <w:headerReference xmlns:r="http://schemas.openxmlformats.org/officeDocument/2006/relationships" w:type="default" r:id="Re3e80309056b40c5"/>
      <w:footerReference xmlns:r="http://schemas.openxmlformats.org/officeDocument/2006/relationships" w:type="default" r:id="Rd5c9a1e6e3234c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MOBRA KAPITAL AS   ·   Org.nr 923 082 638   ·   Kjeldevegen 6   ·   5208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MOBRA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e80309056b40c5" /><Relationship Type="http://schemas.openxmlformats.org/officeDocument/2006/relationships/footer" Target="/word/footer1.xml" Id="Rd5c9a1e6e3234c05" /></Relationships>
</file>