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61e9bf1ff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RASMUSSEN INVEST AS</w:t>
      </w:r>
    </w:p>
    <w:sectPr>
      <w:headerReference xmlns:r="http://schemas.openxmlformats.org/officeDocument/2006/relationships" w:type="default" r:id="R9b330df905ee4994"/>
      <w:footerReference xmlns:r="http://schemas.openxmlformats.org/officeDocument/2006/relationships" w:type="default" r:id="R4deb870c74c5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RASMUSSEN INVEST AS   ·   Org.nr 923 097 449   ·   c/o Tore Rasmussen, Gåsnesvegen 17   ·   7810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RASMUSSEN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30df905ee4994" /><Relationship Type="http://schemas.openxmlformats.org/officeDocument/2006/relationships/footer" Target="/word/footer1.xml" Id="R4deb870c74c54de6" /></Relationships>
</file>