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2176d773f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HAWII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HAWII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0cbd5d0ee449b"/>
      <w:footerReference xmlns:r="http://schemas.openxmlformats.org/officeDocument/2006/relationships" w:type="default" r:id="R2ec0a241eaa0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HAWII ANALYSE AS   ·   Org.nr 923 215 867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HAWII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0cbd5d0ee449b" /><Relationship Type="http://schemas.openxmlformats.org/officeDocument/2006/relationships/footer" Target="/word/footer1.xml" Id="R2ec0a241eaa04aff" /></Relationships>
</file>