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80e7540a947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OLAV HEGGELUND INVEST AS</w:t>
      </w:r>
    </w:p>
    <w:sectPr>
      <w:headerReference xmlns:r="http://schemas.openxmlformats.org/officeDocument/2006/relationships" w:type="default" r:id="Ra4f53913c0c84ba9"/>
      <w:footerReference xmlns:r="http://schemas.openxmlformats.org/officeDocument/2006/relationships" w:type="default" r:id="R54d5143fcb08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 HEGGELUND INVEST AS   ·   Org.nr 923 266 062   ·   c/o Olav Heggelund, Tåsåsvegen 469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 HEGGELUND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53913c0c84ba9" /><Relationship Type="http://schemas.openxmlformats.org/officeDocument/2006/relationships/footer" Target="/word/footer1.xml" Id="R54d5143fcb084be0" /></Relationships>
</file>