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7a35e46514e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OLAV HEGGELUND INVEST AS</w:t>
      </w:r>
    </w:p>
    <w:sectPr>
      <w:headerReference xmlns:r="http://schemas.openxmlformats.org/officeDocument/2006/relationships" w:type="default" r:id="R3f3a3b1a5e97462c"/>
      <w:footerReference xmlns:r="http://schemas.openxmlformats.org/officeDocument/2006/relationships" w:type="default" r:id="Rc89fd602ede74b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OLAV HEGGELUND INVEST AS   ·   Org.nr 923 266 062   ·   c/o Olav Heggelund, Tåsåsvegen 469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OLAV HEGGELUND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3a3b1a5e97462c" /><Relationship Type="http://schemas.openxmlformats.org/officeDocument/2006/relationships/footer" Target="/word/footer1.xml" Id="Rc89fd602ede74bcc" /></Relationships>
</file>