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6cf9c950d40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AQUACON AS.</w:t>
      </w:r>
    </w:p>
    <w:sectPr>
      <w:headerReference xmlns:r="http://schemas.openxmlformats.org/officeDocument/2006/relationships" w:type="default" r:id="R0154068d3a9349d1"/>
      <w:footerReference xmlns:r="http://schemas.openxmlformats.org/officeDocument/2006/relationships" w:type="default" r:id="Rf25eebf0a5704b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AQUACON AS   ·   Org.nr 923 366 830   ·   Eckersbergs gate 22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54068d3a9349d1" /><Relationship Type="http://schemas.openxmlformats.org/officeDocument/2006/relationships/footer" Target="/word/footer1.xml" Id="Rf25eebf0a5704b32" /></Relationships>
</file>