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164b00f5e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HAUGANS HUS MARKEDSINVEST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HAUGANS HUS MARKEDSINVEST AS</w:t>
      </w:r>
    </w:p>
    <w:sectPr>
      <w:headerReference xmlns:r="http://schemas.openxmlformats.org/officeDocument/2006/relationships" w:type="default" r:id="R7768196a2dcc435e"/>
      <w:footerReference xmlns:r="http://schemas.openxmlformats.org/officeDocument/2006/relationships" w:type="default" r:id="R0e1347580a6f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HAUGANS HUS MARKEDSINVEST AS   ·   Org.nr 923 457 763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HAUGANS HUS MARKEDSINVEST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8196a2dcc435e" /><Relationship Type="http://schemas.openxmlformats.org/officeDocument/2006/relationships/footer" Target="/word/footer1.xml" Id="R0e1347580a6f4e9b" /></Relationships>
</file>