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29658d53243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STEINSVIK MATERIALLAGER AS</w:t>
      </w:r>
    </w:p>
    <w:sectPr>
      <w:headerReference xmlns:r="http://schemas.openxmlformats.org/officeDocument/2006/relationships" w:type="default" r:id="R95081b8ded7a402e"/>
      <w:footerReference xmlns:r="http://schemas.openxmlformats.org/officeDocument/2006/relationships" w:type="default" r:id="R20fafba1e69d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STEINSVIK MATERIALLAGER AS   ·   Org.nr 923 648 607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STEINSVIK MATERIALLAGER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81b8ded7a402e" /><Relationship Type="http://schemas.openxmlformats.org/officeDocument/2006/relationships/footer" Target="/word/footer1.xml" Id="R20fafba1e69d47d3" /></Relationships>
</file>