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7d34b7c1e49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STEINSVIK MATERIALLAGER AS</w:t>
      </w:r>
    </w:p>
    <w:sectPr>
      <w:headerReference xmlns:r="http://schemas.openxmlformats.org/officeDocument/2006/relationships" w:type="default" r:id="R8a2990362f354c5e"/>
      <w:footerReference xmlns:r="http://schemas.openxmlformats.org/officeDocument/2006/relationships" w:type="default" r:id="Rdbc2c883e14f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STEINSVIK MATERIALLAGER AS   ·   Org.nr 923 648 607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STEINSVIK MATERIALLAGER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990362f354c5e" /><Relationship Type="http://schemas.openxmlformats.org/officeDocument/2006/relationships/footer" Target="/word/footer1.xml" Id="Rdbc2c883e14f4375" /></Relationships>
</file>