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460664efe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STEINSVIK MATERIALLAGER AS</w:t>
      </w:r>
    </w:p>
    <w:sectPr>
      <w:headerReference xmlns:r="http://schemas.openxmlformats.org/officeDocument/2006/relationships" w:type="default" r:id="R4efe27374b514f3e"/>
      <w:footerReference xmlns:r="http://schemas.openxmlformats.org/officeDocument/2006/relationships" w:type="default" r:id="R942b9ae00844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MATERIALLAGER AS   ·   Org.nr 923 648 607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MATERIALLAGER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e27374b514f3e" /><Relationship Type="http://schemas.openxmlformats.org/officeDocument/2006/relationships/footer" Target="/word/footer1.xml" Id="R942b9ae008444cb2" /></Relationships>
</file>