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97c869fcd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 GREP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 GREP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b68cedea84970"/>
      <w:footerReference xmlns:r="http://schemas.openxmlformats.org/officeDocument/2006/relationships" w:type="default" r:id="Rfbc8165fc0a4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 GREP AS   ·   Org.nr 923 758 313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 GREP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b68cedea84970" /><Relationship Type="http://schemas.openxmlformats.org/officeDocument/2006/relationships/footer" Target="/word/footer1.xml" Id="Rfbc8165fc0a44a53" /></Relationships>
</file>