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3750ade4448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EIENDOM AS</w:t>
      </w:r>
    </w:p>
    <w:sectPr>
      <w:headerReference xmlns:r="http://schemas.openxmlformats.org/officeDocument/2006/relationships" w:type="default" r:id="Ra7989d9009ba41ac"/>
      <w:footerReference xmlns:r="http://schemas.openxmlformats.org/officeDocument/2006/relationships" w:type="default" r:id="R6aaf7bbcd206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EIENDOM AS   ·   Org.nr 923 791 108   ·   Industriveien 22   ·   7200 KYRKSÆTERØRA   ·   emil@g-bygg.no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89d9009ba41ac" /><Relationship Type="http://schemas.openxmlformats.org/officeDocument/2006/relationships/footer" Target="/word/footer1.xml" Id="R6aaf7bbcd2064f90" /></Relationships>
</file>