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a0c148a3e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UTBYTTE AS</w:t>
      </w:r>
    </w:p>
    <w:sectPr>
      <w:headerReference xmlns:r="http://schemas.openxmlformats.org/officeDocument/2006/relationships" w:type="default" r:id="Rf0d490d5afb34a1d"/>
      <w:footerReference xmlns:r="http://schemas.openxmlformats.org/officeDocument/2006/relationships" w:type="default" r:id="Rde33d7677199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UTBYTTE AS   ·   Org.nr 923 940 413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490d5afb34a1d" /><Relationship Type="http://schemas.openxmlformats.org/officeDocument/2006/relationships/footer" Target="/word/footer1.xml" Id="Rde33d767719945e6" /></Relationships>
</file>