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16038ca6534b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CRECCO MANAGEMENT AS</w:t>
      </w:r>
    </w:p>
    <w:sectPr>
      <w:headerReference xmlns:r="http://schemas.openxmlformats.org/officeDocument/2006/relationships" w:type="default" r:id="R21c933ba1e6a4459"/>
      <w:footerReference xmlns:r="http://schemas.openxmlformats.org/officeDocument/2006/relationships" w:type="default" r:id="R6445e0de7f7e47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CRECCO MANAGEMENT AS   ·   Org.nr 924 115 270   ·   c/o Christian Skaarup Rasmussen, Nadderudveien 141F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CRECCO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933ba1e6a4459" /><Relationship Type="http://schemas.openxmlformats.org/officeDocument/2006/relationships/footer" Target="/word/footer1.xml" Id="R6445e0de7f7e47e9" /></Relationships>
</file>