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36bdea7f3e4d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RIISØEN INVEST AS.</w:t>
      </w:r>
    </w:p>
    <w:sectPr>
      <w:headerReference xmlns:r="http://schemas.openxmlformats.org/officeDocument/2006/relationships" w:type="default" r:id="R3c4820198ec44c13"/>
      <w:footerReference xmlns:r="http://schemas.openxmlformats.org/officeDocument/2006/relationships" w:type="default" r:id="Rc852d6e5ef8c48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RIISØEN INVEST AS   ·   Org.nr 924 598 093   ·   Fredlihavna 29   ·   3031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RIISØEN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820198ec44c13" /><Relationship Type="http://schemas.openxmlformats.org/officeDocument/2006/relationships/footer" Target="/word/footer1.xml" Id="Rc852d6e5ef8c4878" /></Relationships>
</file>