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1653f8b30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&amp; SKADESERVICE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&amp; SKADESERVICE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f5ded9c8e4ec4"/>
      <w:footerReference xmlns:r="http://schemas.openxmlformats.org/officeDocument/2006/relationships" w:type="default" r:id="Rb9e9eaa2a2a2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&amp; SKADESERVICE AS   ·   Org.nr 924 657 189   ·   Kvernhusløkka 5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&amp; SKADESERVICE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f5ded9c8e4ec4" /><Relationship Type="http://schemas.openxmlformats.org/officeDocument/2006/relationships/footer" Target="/word/footer1.xml" Id="Rb9e9eaa2a2a24b65" /></Relationships>
</file>