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ed9743f33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 &amp; SKADESERVICE AS</w:t>
      </w:r>
    </w:p>
    <w:sectPr>
      <w:headerReference xmlns:r="http://schemas.openxmlformats.org/officeDocument/2006/relationships" w:type="default" r:id="Raed9ab063da84ba6"/>
      <w:footerReference xmlns:r="http://schemas.openxmlformats.org/officeDocument/2006/relationships" w:type="default" r:id="R96c0f8cd4707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&amp; SKADESERVICE AS   ·   Org.nr 924 657 189   ·   Kvernhusløkka 5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&amp; SKADESERVICE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9ab063da84ba6" /><Relationship Type="http://schemas.openxmlformats.org/officeDocument/2006/relationships/footer" Target="/word/footer1.xml" Id="R96c0f8cd47074299" /></Relationships>
</file>