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ffb7030c9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BRÅTHEN AS</w:t>
      </w:r>
    </w:p>
    <w:sectPr>
      <w:headerReference xmlns:r="http://schemas.openxmlformats.org/officeDocument/2006/relationships" w:type="default" r:id="Rbcaba1a6fd2a47bd"/>
      <w:footerReference xmlns:r="http://schemas.openxmlformats.org/officeDocument/2006/relationships" w:type="default" r:id="Rdcc53ce38fca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BRÅTHEN AS   ·   Org.nr 924 754 745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a1a6fd2a47bd" /><Relationship Type="http://schemas.openxmlformats.org/officeDocument/2006/relationships/footer" Target="/word/footer1.xml" Id="Rdcc53ce38fca4f6d" /></Relationships>
</file>