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369c4c07d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NORA BRÅTHEN AS</w:t>
      </w:r>
    </w:p>
    <w:sectPr>
      <w:headerReference xmlns:r="http://schemas.openxmlformats.org/officeDocument/2006/relationships" w:type="default" r:id="R39560dc7891a48cc"/>
      <w:footerReference xmlns:r="http://schemas.openxmlformats.org/officeDocument/2006/relationships" w:type="default" r:id="Rbb9c997810f2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NORA BRÅTHEN AS   ·   Org.nr 924 754 796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NORA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60dc7891a48cc" /><Relationship Type="http://schemas.openxmlformats.org/officeDocument/2006/relationships/footer" Target="/word/footer1.xml" Id="Rbb9c997810f24403" /></Relationships>
</file>