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001ea46c5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Holmsbu,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ECOFRIC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ECOFRIC AS</w:t>
      </w:r>
    </w:p>
    <w:sectPr>
      <w:headerReference xmlns:r="http://schemas.openxmlformats.org/officeDocument/2006/relationships" w:type="default" r:id="R0519458599494ab4"/>
      <w:footerReference xmlns:r="http://schemas.openxmlformats.org/officeDocument/2006/relationships" w:type="default" r:id="Rbb38061266ec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ECOFRIC AS   ·   Org.nr 924 828 099   ·   Brønnveien 41   ·   3484 HOLMSBU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ECOFRIC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9458599494ab4" /><Relationship Type="http://schemas.openxmlformats.org/officeDocument/2006/relationships/footer" Target="/word/footer1.xml" Id="Rbb38061266ec4a8b" /></Relationships>
</file>