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e0984aa12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TAMARILLO INVEST AS</w:t>
      </w:r>
    </w:p>
    <w:sectPr>
      <w:headerReference xmlns:r="http://schemas.openxmlformats.org/officeDocument/2006/relationships" w:type="default" r:id="Rd1c9098218eb4cc5"/>
      <w:footerReference xmlns:r="http://schemas.openxmlformats.org/officeDocument/2006/relationships" w:type="default" r:id="R8a5d180106ba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TAMARILLO INVEST AS   ·   Org.nr 924 963 042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TAMARILLO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9098218eb4cc5" /><Relationship Type="http://schemas.openxmlformats.org/officeDocument/2006/relationships/footer" Target="/word/footer1.xml" Id="R8a5d180106ba47fd" /></Relationships>
</file>