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107e38ad4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ae4cbedc24e6e"/>
      <w:footerReference xmlns:r="http://schemas.openxmlformats.org/officeDocument/2006/relationships" w:type="default" r:id="Rd3a15a540367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VEICONSULT AS   ·   Org.nr 924 985 283   ·   Leisvollveien 4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ae4cbedc24e6e" /><Relationship Type="http://schemas.openxmlformats.org/officeDocument/2006/relationships/footer" Target="/word/footer1.xml" Id="Rd3a15a5403674728" /></Relationships>
</file>