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8968c5e724a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SOLLUND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SOLLUND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a62cf085ba4ccb"/>
      <w:footerReference xmlns:r="http://schemas.openxmlformats.org/officeDocument/2006/relationships" w:type="default" r:id="R4f6815a6ac9c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SOLLUND INVEST AS   ·   Org.nr 925 000 221   ·   Maurholen 101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62cf085ba4ccb" /><Relationship Type="http://schemas.openxmlformats.org/officeDocument/2006/relationships/footer" Target="/word/footer1.xml" Id="R4f6815a6ac9c4594" /></Relationships>
</file>