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4eb80f7cce4f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ABION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ABION AS</w:t>
      </w:r>
    </w:p>
    <w:sectPr>
      <w:headerReference xmlns:r="http://schemas.openxmlformats.org/officeDocument/2006/relationships" w:type="default" r:id="R059bb614cd694bbb"/>
      <w:footerReference xmlns:r="http://schemas.openxmlformats.org/officeDocument/2006/relationships" w:type="default" r:id="R33a2f71aa2e548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ABION AS   ·   Org.nr 925 007 366   ·   St. Olavs plass 3   ·   0165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9bb614cd694bbb" /><Relationship Type="http://schemas.openxmlformats.org/officeDocument/2006/relationships/footer" Target="/word/footer1.xml" Id="R33a2f71aa2e5489e" /></Relationships>
</file>