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c215393f048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GRAFF &amp; GRAFF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GRAFF &amp; GRAFF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a4f84f205047ef"/>
      <w:footerReference xmlns:r="http://schemas.openxmlformats.org/officeDocument/2006/relationships" w:type="default" r:id="Rae101565fc7a4e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GRAFF &amp; GRAFF AS   ·   Org.nr 925 091 839   ·   Myrerveien 39D   ·   0494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GRAFF &amp; GRAFF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a4f84f205047ef" /><Relationship Type="http://schemas.openxmlformats.org/officeDocument/2006/relationships/footer" Target="/word/footer1.xml" Id="Rae101565fc7a4e54" /></Relationships>
</file>