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b88f503ac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RUDNIC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RUDNIC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648d8327c34706"/>
      <w:footerReference xmlns:r="http://schemas.openxmlformats.org/officeDocument/2006/relationships" w:type="default" r:id="Ra5b5fdd2b586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RUDNIC EIENDOM AS   ·   Org.nr 925 228 540   ·   Lonevegen 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RUDNIC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48d8327c34706" /><Relationship Type="http://schemas.openxmlformats.org/officeDocument/2006/relationships/footer" Target="/word/footer1.xml" Id="Ra5b5fdd2b5864dd3" /></Relationships>
</file>