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b66ef14a6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MALING &amp;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MALING &amp;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8e43f67bd4994"/>
      <w:footerReference xmlns:r="http://schemas.openxmlformats.org/officeDocument/2006/relationships" w:type="default" r:id="R6216c346ecb7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MALING &amp; REHABILITERING AS   ·   Org.nr 925 243 779   ·   Kjørnessvingen 21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MALING &amp;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8e43f67bd4994" /><Relationship Type="http://schemas.openxmlformats.org/officeDocument/2006/relationships/footer" Target="/word/footer1.xml" Id="R6216c346ecb74f87" /></Relationships>
</file>