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250d3b27e43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 INVEST AS</w:t>
      </w:r>
    </w:p>
    <w:sectPr>
      <w:headerReference xmlns:r="http://schemas.openxmlformats.org/officeDocument/2006/relationships" w:type="default" r:id="Ra73091f7c3c34c93"/>
      <w:footerReference xmlns:r="http://schemas.openxmlformats.org/officeDocument/2006/relationships" w:type="default" r:id="Rc9a82307ee6f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 INVEST AS   ·   Org.nr 925 262 145   ·   Kalfarlien 5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091f7c3c34c93" /><Relationship Type="http://schemas.openxmlformats.org/officeDocument/2006/relationships/footer" Target="/word/footer1.xml" Id="Rc9a82307ee6f43f2" /></Relationships>
</file>