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a0a1dcb33b49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MUSTAD INDUSTRIER KAPITAL AS</w:t>
      </w:r>
    </w:p>
    <w:sectPr>
      <w:headerReference xmlns:r="http://schemas.openxmlformats.org/officeDocument/2006/relationships" w:type="default" r:id="R94f67b8df49e4748"/>
      <w:footerReference xmlns:r="http://schemas.openxmlformats.org/officeDocument/2006/relationships" w:type="default" r:id="R2bab5b18f1ab45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MUSTAD INDUSTRIER KAPITAL AS   ·   Org.nr 925 321 621   ·   Parkveien 39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MUSTAD INDUSTRIER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f67b8df49e4748" /><Relationship Type="http://schemas.openxmlformats.org/officeDocument/2006/relationships/footer" Target="/word/footer1.xml" Id="R2bab5b18f1ab451d" /></Relationships>
</file>