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b27dafb25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WE EFFECT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WE EFFECT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e9b64ad0045f7"/>
      <w:footerReference xmlns:r="http://schemas.openxmlformats.org/officeDocument/2006/relationships" w:type="default" r:id="Rdd95c8dbc795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WE EFFECT AS   ·   Org.nr 925 336 785   ·   Solheimsgaten 7C   ·   5058 BERGEN   ·   www.vi-klinikken.no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WE EFFECT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e9b64ad0045f7" /><Relationship Type="http://schemas.openxmlformats.org/officeDocument/2006/relationships/footer" Target="/word/footer1.xml" Id="Rdd95c8dbc7954791" /></Relationships>
</file>