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bd0ee41f8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EXOLIFE VR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EXOLIFE VR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0b569adb44c79"/>
      <w:footerReference xmlns:r="http://schemas.openxmlformats.org/officeDocument/2006/relationships" w:type="default" r:id="R46a211e3fd4d43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EXOLIFE VR AS   ·   Org.nr 925 476 471   ·   c/o Øytein Flatebø, Øvre Smestadvei 50E   ·   0378 OSLO   ·   ketiljakobsen59@gmail.com   ·   www.exolifevr.com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EXOLIFE VR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0b569adb44c79" /><Relationship Type="http://schemas.openxmlformats.org/officeDocument/2006/relationships/footer" Target="/word/footer1.xml" Id="R46a211e3fd4d43eb" /></Relationships>
</file>