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391ffba35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VADSETH HOLDING AS</w:t>
      </w:r>
    </w:p>
    <w:sectPr>
      <w:headerReference xmlns:r="http://schemas.openxmlformats.org/officeDocument/2006/relationships" w:type="default" r:id="Rf86d6ec5867e4463"/>
      <w:footerReference xmlns:r="http://schemas.openxmlformats.org/officeDocument/2006/relationships" w:type="default" r:id="R778aca6364b8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VADSETH HOLDING AS   ·   Org.nr 925 589 853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d6ec5867e4463" /><Relationship Type="http://schemas.openxmlformats.org/officeDocument/2006/relationships/footer" Target="/word/footer1.xml" Id="R778aca6364b84e9e" /></Relationships>
</file>