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3d7baf1f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BAKKE HOLDING AS</w:t>
      </w:r>
    </w:p>
    <w:sectPr>
      <w:headerReference xmlns:r="http://schemas.openxmlformats.org/officeDocument/2006/relationships" w:type="default" r:id="R2612a5b853954da7"/>
      <w:footerReference xmlns:r="http://schemas.openxmlformats.org/officeDocument/2006/relationships" w:type="default" r:id="Rb289ba3135f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BAKKE HOLDING AS   ·   Org.nr 925 589 861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a5b853954da7" /><Relationship Type="http://schemas.openxmlformats.org/officeDocument/2006/relationships/footer" Target="/word/footer1.xml" Id="Rb289ba3135fb43f8" /></Relationships>
</file>